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尚游旅行团队/散客确认书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携程金宝中心店</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张三</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186600000</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环境国际旅行社</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总经理</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GAO05CA251104A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爱尚港澳纯玩双飞5日游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2025-11-04</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2025-11-08</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1700.00</w:t>
            </w:r>
          </w:p>
        </w:tc>
        <w:tc>
          <w:tcPr>
            <w:tcW w:w="2310" w:type="dxa"/>
          </w:tcPr>
          <w:p>
            <w:pPr/>
            <w:r>
              <w:rPr>
                <w:lang w:val="zh-CN"/>
                <w:rFonts w:ascii="Times New Roman" w:hAnsi="Times New Roman" w:cs="Times New Roman"/>
                <w:sz w:val="20"/>
                <w:szCs w:val="20"/>
                <w:color w:val="000000"/>
              </w:rPr>
              <w:t>3400.00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总金额：叁仟肆佰元整</w:t>
            </w:r>
          </w:p>
        </w:tc>
        <w:tc>
          <w:tcPr>
            <w:tcW w:w="2310" w:type="dxa"/>
            <w:textDirection w:val="right"/>
            <w:gridSpan w:val="3"/>
          </w:tcPr>
          <w:p>
            <w:pPr/>
            <w:r>
              <w:rPr>
                <w:lang w:val="zh-CN"/>
                <w:rFonts w:ascii="Times New Roman" w:hAnsi="Times New Roman" w:cs="Times New Roman"/>
                <w:b/>
                <w:color w:val="FF0000"/>
              </w:rPr>
              <w:t>3400.00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2025/11/04</w:t>
            </w:r>
          </w:p>
        </w:tc>
        <w:tc>
          <w:tcPr>
            <w:tcW w:w="2310" w:type="dxa"/>
            <w:gridSpan w:val="7"/>
          </w:tcPr>
          <w:p>
            <w:pPr/>
            <w:r>
              <w:rPr>
                <w:lang w:val="zh-CN"/>
                <w:rFonts w:ascii="Times New Roman" w:hAnsi="Times New Roman" w:cs="Times New Roman"/>
                <w:b/>
                <w:color w:val="000000"/>
              </w:rPr>
              <w:t>合肥机场集合飞香港</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由合肥新桥国际机场搭乘航班前往香港机场，抵达送入住酒店后自由活动！ 参考航班：合肥/香港MU2067（1440/1710）以实际出票为准！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早餐：无；午餐：无；晚餐：无；住宿：香港四钻酒店</w:t>
            </w:r>
          </w:p>
        </w:tc>
      </w:tr>
      <w:tr>
        <w:tc>
          <w:tcPr>
            <w:tcW w:w="2310" w:type="dxa"/>
            <w:vAlign w:val="center"/>
            <w:vMerge w:val="restart"/>
          </w:tcPr>
          <w:p>
            <w:pPr/>
            <w:r>
              <w:rPr>
                <w:lang w:val="zh-CN"/>
                <w:rFonts w:ascii="Times New Roman" w:hAnsi="Times New Roman" w:cs="Times New Roman"/>
                <w:sz w:val="20"/>
                <w:szCs w:val="20"/>
                <w:color w:val="000000"/>
              </w:rPr>
              <w:t>2025/11/05</w:t>
            </w:r>
          </w:p>
        </w:tc>
        <w:tc>
          <w:tcPr>
            <w:tcW w:w="2310" w:type="dxa"/>
            <w:gridSpan w:val="7"/>
          </w:tcPr>
          <w:p>
            <w:pPr/>
            <w:r>
              <w:rPr>
                <w:lang w:val="zh-CN"/>
                <w:rFonts w:ascii="Times New Roman" w:hAnsi="Times New Roman" w:cs="Times New Roman"/>
                <w:b/>
                <w:color w:val="000000"/>
              </w:rPr>
              <w:t>黄大仙庙/太平山顶观景/浅水湾/叮叮车/午餐，金紫荆广场/会展中 第二天 心/星光大道/</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【黄大仙庙】(约30分钟）：香港人最热衷参拜的庙宇之一，也是香港九龙有名的胜迹之一，祠内装璜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雄伟，宫殿气派，园林内有不少石山拱桥在香港及海内外享有盛名，据说十分灵验而且「有求必应」。 【太平山顶观景台】自由活动（约30分钟），看到中环维多利亚港及对岸九龙的风景，俯瞰东方之珠的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璀璨风景，太平山饱经沧桑，是香港历史的见证与象征。又称维多利亚峰或扯旗山，是鸟瞰壮丽海港、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绚丽市景的理想地。是香港首屈一指的旅游名胜，在这里可以俯瞰维多利亚港的香港岛、九龙半岛两岸，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从景点放眼远望，维港风光更是一览无遗。 【浅水湾】（约30分钟）位于香港岛太平山南面，依山傍海，海湾呈新月形，号称“天下第一湾”，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也有“东方夏威夷”之美誉，是中国香港最具代表性的海湾。 【金紫荆广场/会展中心】（约30分钟）香港会议展览中心位于香港湾仔，是世界最大的展览馆之一、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香港区海边最新建筑群中的代表者之一。金紫荆广场位于香港会展中心旁，是为纪念香港回归祖国而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设立。香港回归祖国的见证，“永远盛开的紫荆花”面朝维多利亚海港，寓意着香港永远繁荣昌盛。 【叮叮车】(约20分钟）乘坐百年叮叮车—漫游港岛乘坐香港特色交通工具，从市井长街到碧海蓝天，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感受港岛的风轻拂脸庞。 【星光大道】（约20分钟）作为表扬香港电影界的杰出人士，地面装嵌的73名电影名人的牌匾，30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多块有名人打手印，成为香港旅游一个热点。从香港德高望重的老牌电影人狄龙、楚原、谢贤，到当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代国际港片大师吴宇森、徐克、洪金宝、成龙、周润发等，都在这里留下了他们的手印。 赠送乘坐【百年天星小轮船游维多利亚港】-是与香港电车、太平山山顶缆车齐名拥有百年以上悠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久历史的交通工具！游览著名维多利亚海港景色，结束后回酒店休息！（如因天气等不可抗力因素或船务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原因不能游览，赠送项目取消不退）。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早餐：港式餐厅 ；午餐：港式餐厅；晚餐：港式餐厅；住宿：香港四钻酒店</w:t>
            </w:r>
          </w:p>
        </w:tc>
      </w:tr>
      <w:tr>
        <w:tc>
          <w:tcPr>
            <w:tcW w:w="2310" w:type="dxa"/>
            <w:vAlign w:val="center"/>
            <w:vMerge w:val="restart"/>
          </w:tcPr>
          <w:p>
            <w:pPr/>
            <w:r>
              <w:rPr>
                <w:lang w:val="zh-CN"/>
                <w:rFonts w:ascii="Times New Roman" w:hAnsi="Times New Roman" w:cs="Times New Roman"/>
                <w:sz w:val="20"/>
                <w:szCs w:val="20"/>
                <w:color w:val="000000"/>
              </w:rPr>
              <w:t>2025/11/06</w:t>
            </w:r>
          </w:p>
        </w:tc>
        <w:tc>
          <w:tcPr>
            <w:tcW w:w="2310" w:type="dxa"/>
            <w:gridSpan w:val="7"/>
          </w:tcPr>
          <w:p>
            <w:pPr/>
            <w:r>
              <w:rPr>
                <w:lang w:val="zh-CN"/>
                <w:rFonts w:ascii="Times New Roman" w:hAnsi="Times New Roman" w:cs="Times New Roman"/>
                <w:b/>
                <w:color w:val="000000"/>
              </w:rPr>
              <w:t>全天自由活动</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自由活动一天（不含车餐导门票） 可以自费前往【香港迪士尼乐园】自行安排时间和交通前往香港迪士尼乐园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香港迪士尼乐园是世界上第五个迪士尼乐园，香港名人张学友担任名誉大使。在这个奇妙王国里，可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以置身喜爱的迪士尼故事中，与迪士尼朋友见面。并可尽情探索七个主题园区。七个主题区：美国小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镇大街、明日世界、探险世界、幻想世界和反斗奇兵大本营、灰熊山谷、迷离庄园。在乐园内可寻得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迪士尼经典卡通人物形象米老鼠、狮子王、灰姑娘、睡美人公主等。除了家喻户晓的迪士尼经典故事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及游乐设施外，香港迪士尼乐园还配合香港的文化特色，构思各种娱乐活动及巡游表演，晚上的城堡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烟花表演更是不可错过。 可自费【香港海洋公园】号称亚洲最大游乐场之一，乘坐登山缆车上南朗山或坐海洋列车，进入梦幻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水都，亚洲动物天地，鲨鱼馆，到海洋剧场观看海豚精彩表演，游览山上机动城如过山车等！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香港赤柱：位于香港岛南区的赤柱半岛，浅水湾以东，石澳以西，半个岛屿平缓地滑入太平洋中，无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论朝晖夕阴，此处皆为美景。 可自费【大屿山一日】全球最高的户外青铜坐佛，巍峨趺坐于海拔482米的香港大屿山木鱼峰上。这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尊由宝莲禅寺筹建，历时12年落成的庄严宏伟大佛，寓意香港稳定繁荣，国泰民安，世界和平</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早餐：无；午餐：无；晚餐：无；住宿：香港四钻酒店</w:t>
            </w:r>
          </w:p>
        </w:tc>
      </w:tr>
      <w:tr>
        <w:tc>
          <w:tcPr>
            <w:tcW w:w="2310" w:type="dxa"/>
            <w:vAlign w:val="center"/>
            <w:vMerge w:val="restart"/>
          </w:tcPr>
          <w:p>
            <w:pPr/>
            <w:r>
              <w:rPr>
                <w:lang w:val="zh-CN"/>
                <w:rFonts w:ascii="Times New Roman" w:hAnsi="Times New Roman" w:cs="Times New Roman"/>
                <w:sz w:val="20"/>
                <w:szCs w:val="20"/>
                <w:color w:val="000000"/>
              </w:rPr>
              <w:t>2025/11/07</w:t>
            </w:r>
          </w:p>
        </w:tc>
        <w:tc>
          <w:tcPr>
            <w:tcW w:w="2310" w:type="dxa"/>
            <w:gridSpan w:val="7"/>
          </w:tcPr>
          <w:p>
            <w:pPr/>
            <w:r>
              <w:rPr>
                <w:lang w:val="zh-CN"/>
                <w:rFonts w:ascii="Times New Roman" w:hAnsi="Times New Roman" w:cs="Times New Roman"/>
                <w:b/>
                <w:color w:val="000000"/>
              </w:rPr>
              <w:t>香港过澳门（港珠海大桥），港珠澳大桥/大三巴/恋爱巷/疯堂斜巷/外观龙环 葡韵博物馆/澳门永利发财树表演/巴黎人公园/渔人码头/威尼斯人度假城。</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指定时间集合，乘坐巴士前往港珠澳大桥香港口岸。经港珠澳大桥乘坐金巴前往澳门。（香港早餐自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理，建议提前自行备好简易早餐） 【港珠澳大桥】（车程约45分钟）港珠澳大桥东起香港国际机场附近的香港口岸人工岛，向西横跨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南海伶仃洋水域连接珠海和澳门人工岛，止于珠海洪湾立交。桥隧全长55千米，其中主桥29.6千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米，香港口岸至珠澳口岸41.6千米，桥面为双向六车道高速公路，设计速度100千米/小时。先后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途经东西人工岛、海底隧道、风帆塔、中国结塔、海豚塔等标志地点，一路见证天堑变通途的世界奇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迹。 【大三巴牌坊】（约30分钟）是澳门标志之一，也是澳门八景之一的“三巴圣迹”。别名圣保禄大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教堂遗址，位于中国澳门特别行政区花王堂区炮台山下。大三巴牌坊前身为保禄大教堂，始建于明万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历三十年（1602年），于清道光十五年（1835年）1月26日被大火焚毁，仅余下大三巴牌坊。大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三巴牌坊的雕刻和镶嵌较为精细，融合了东西方建筑艺术的精华，是一个中西文化交融的艺术品。2005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年，大三巴牌坊与”澳门历史城区”的其他21栋建筑物文物成为联合国世界文化遗产。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【金莲花广场】（约20分钟）莲花是中华人名共和国澳门行政区的区花，由中华人民共和国政府在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澳门回归是赠与，采用青铜铸造、表面贴金，重六点五吨，莲花盛开、亭亭玉立，象征着澳门永远荣昌盛。 【恋爱巷】（约10分钟）甜蜜的秘密花园！位于大三巴街&amp;大三巴右街之间，这条迷人的小巷仿佛是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从童话里走出来的。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【疯堂斜巷】（约10分钟）一个充满故事的名字。这里的“疯堂”≠发疯的地方，而是慈悲的象征。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一五六九年，首任主教建起麻风病院，旁边的小教堂成了患者的心灵慰藉。当地人叫它“发疯寺”，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但这里满载的是爱与希望。漫步斜巷，脚下碎石马赛克铺就的路，带你走进葡萄牙风情的异域画卷。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美术学校、画廊遍布，创意街区的魅力尽显！ 【渔人码头】（约30分钟）建于外港新填海区海岸，邻近港澳码头。有三个主题区域：唐城区、东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西汇聚区和励骏码头，其中，“励骏码头”以海岸设计为主题，由拉丁式建筑群组成，设有各类娱乐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设施，包括水上表演场及电子游戏中心等，此外，这里还有人造火山、瀑布、斗兽场、比塞塔、古战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船和儿童游乐区。 【龙环葡韵博物馆】-外观（约10分钟）“龙环葡韵”是澳门八景之一。“龙环”是氹仔旧称，“葡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韵”是指这里葡萄牙建筑风韵，海边马路的多座葡式住宅、嘉模教堂、公园等一带如诗似画的迷人景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致，其中以五座碧翠凝绿的小型建筑最具代表性。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【巴黎人铁塔】可上7层（约30分钟）远在法国巴黎的埃菲尔铁塔，一直都是人们心中浪漫的代名词。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现在，不用去巴黎，在澳门就可以感受巴黎铁塔的浪漫！澳门巴黎人酒店巴黎铁塔，为亚洲瞩目的新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地标，以法国首都巴黎市中心的埃菲尔铁塔为蓝本，按1：2的比例复刻而成。虽然只有法国巴黎埃菲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尔铁塔原版的一半大小，这座巴黎铁塔依然看起来非常雄伟。 【澳门永利发财树表演】（约20分钟）观看耗资2亿打造的足金永利发财树表演，万片纯金叶片随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风轻摆，仿佛能听见财富的声音在耳边低语。在金碧辉煌的大厅中，一棵象征着繁荣昌盛的黄金大树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缓缓升起，配合着光影变化和悦耳音乐，从金银财宝中绽放，简直是富贵逼人的诠释！（如遇不可抗力或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演出停演等因素无法观看则更换银河钻石秀或永利缆车等，还请提前知晓！） 【威尼斯人度假村】(约60分钟）酒店以威尼斯水乡为主题，按一比一的比例建造，亚洲最大的综合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性娱乐场所，可以在一楼小试身手，更不容错过二楼蓝色天空、圣马可广场、威尼斯运河，如同来到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欧陆小镇。</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早餐：无；午餐：澳门自助 ；晚餐：无；住宿：澳门五钻酒店</w:t>
            </w:r>
          </w:p>
        </w:tc>
      </w:tr>
      <w:tr>
        <w:tc>
          <w:tcPr>
            <w:tcW w:w="2310" w:type="dxa"/>
            <w:vAlign w:val="center"/>
            <w:vMerge w:val="restart"/>
          </w:tcPr>
          <w:p>
            <w:pPr/>
            <w:r>
              <w:rPr>
                <w:lang w:val="zh-CN"/>
                <w:rFonts w:ascii="Times New Roman" w:hAnsi="Times New Roman" w:cs="Times New Roman"/>
                <w:sz w:val="20"/>
                <w:szCs w:val="20"/>
                <w:color w:val="000000"/>
              </w:rPr>
              <w:t>2025/11/08</w:t>
            </w:r>
          </w:p>
        </w:tc>
        <w:tc>
          <w:tcPr>
            <w:tcW w:w="2310" w:type="dxa"/>
            <w:gridSpan w:val="7"/>
          </w:tcPr>
          <w:p>
            <w:pPr/>
            <w:r>
              <w:rPr>
                <w:lang w:val="zh-CN"/>
                <w:rFonts w:ascii="Times New Roman" w:hAnsi="Times New Roman" w:cs="Times New Roman"/>
                <w:b/>
                <w:color w:val="000000"/>
              </w:rPr>
              <w:t>约 9 点半集合前往澳门国际机场，乘航班飞往合肥</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睡个懒觉，指定时间车送澳门机场，搭乘航班返回温馨的家，结束愉快的旅程。 参考航班：澳门/合肥MU5056（1415/1625）以实际出票为准！----以上行程时间均为参考，如因不可抗力因素如当地实质性的交通、政策，船务，天气等遇特殊情况，导游会在不影响游览时间及景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点的情况下调整当天出发时间和游览顺序，敬请贵宾知晓并谅解。---</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早餐：无；午餐：无；晚餐：无；住宿：温馨的家</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签证所需提供的资料：（需提前15个工作日前往户口所在地出入境大厅办理）●必须签注香港·澳门2地●已持有通行证必须证件未过期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二、〖报名须知〗请您认真阅读：1.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2.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3.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4.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5.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6.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7.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8.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您在有通行证的情况下，请携带有效期内港澳通行证及签注和身份证报名，通行证必须香港、澳门两地签注。通行证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凭身份证到户口所在地出入境办证大厅办理，办证时间需要7个工作日左右。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以上为标准行程，如遇特殊情况，我公司导游会征求游客意见合理调整行程顺序。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因游客自身原因（如疾病、怀孕、携带违禁品、证件有误、护照抽查等）造成的通关延误，需自理费用追赶团队。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船游维港和澳门银河钻石表演为赠送项目，如遇不可抗力或停开，费用不退。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团体旅游中，我社有权依据最终出团人数调整分房情况（原则上同性别一间房，夫妻只有不影响用房总数可安排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一间房；若出现单男单女，轮流拆夫妻或安排加床；领队以加床为主，请团员务必配合领队做好房间分配工作，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不愿组合者请自付房差）；还有境外旅游线路满16人发团，如若未达到规定人数，我社提前告知，有权延期出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行或更改计划，感谢配合。夜游维港等有门票（船票）景点，导游不陪同游览。如进入景区时有需要寄存行李的，产生的行李寄存费请自理。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澳门赌场禁止穿拖鞋短裤、衣冠不整及未满21周岁者进去赌场。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因港澳特殊习俗，中式围餐默认10-12人一桌，座位相对紧凑，如人数超出范围菜品会相应增减。本线路为出境游，敬请所有参团游客自备手机并开通国际漫游功能。10.港澳酒店都没有星级之分，注明星级标准是为了方便区分酒店之间的等级与差异而给予的标签，另外香港由于寸土寸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金，所以同级酒店房间相比内地略小，敬请游客知晓。11.境外须随团参观,不得离团，如擅自离团,我社将按滞留境外不归报境外警署处理12.境外娱乐内容个人安排选择，具体可向各段地接导游进行咨询，但不得参与赌博、等违反我国法律的娱乐项目。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赠送项目不予退换,如不参加则视为自动放弃13、香港酒店的业主为其所拥有的酒店物业领取营运牌之酒店。四、〖特别约定〗请您查阅：1、请自备英标三眼转换插座以便电子产品充电。2、港币可在本地兑换也可去当地兑换，信用卡与借记卡在当地通用。3、当地近日气温为25摄氏度左右，请自行准备衣物4、请自带洗漱卫生用品5、可适当携带自用药品6、一定记得携带港澳通行证并保证一次澳门和一次香港有效期内的签注！三、〖境外旅游须知〗请您知晓：证件：必须持有效港澳通行证及有效签注参团并确保资料准确。如持其他证件，出入境风险由游客自行承担。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货币：港澳地区通用货币为港币，请在出前兑换好少许港币。大型商场/超市均可刷内地银联卡消费。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健康及药品：旅游大巴及酒店空调温度较低，建议可携带披肩等保暖衣物。可随行准备一些常用药品，如感冒、防暑、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晕车、止泻、止痛、消炎、创可贴、抗过敏药物等，以防万一。酒店：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港澳地区的酒店多为美式酒店，酒店内没有牙膏、牙刷、拖鞋等个人卫生用品，请自行携带。2、部分酒店使用电视、电话、以及WIFI需要收费，如需使用，请联系酒店前台付费使用。3、酒店房间内小冰箱里的食物，是不含在团费中的，如有享用了这些食物，请到前台付费。出入境注意事项：1、团队旅游在过关时请听从旅行社工作人员的指挥，按出境名单顺序排队依次接受检查，尊重检查人员。2、过关时，请保管好自己的物品，贵重物品不可放在行李箱内托运，防止被别人掉包，不要帮助陌生人拿东西。3、出入境携带物品注意事项（１）根据海关规定，居民出境可携带20000人民币或等值5000美金的外币现钞（２）如携带摄像机、有变焦镜头的照相机、数码相机、手机电脑等物品请提前到海关申报并保存好申报单。（３）免税品：入境内地每人限带２００支香烟及一瓶酒，入境香港限带19支香烟。（４）禁止携带枪支、弹药、毒品。（５）遵守海外其他相关规定。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购物：香港是个免税的城市，购物请选择在正规的商场及连锁店购买，切勿贪小便宜，并记得索要票据。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安全事宜：一切贵重物品（包括通行证，身份证，现金，相机等）必须随身携带，不可单独放在旅游车上和酒店内，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以防不测，如有遗失本公司概不承担赔偿责任。?客人如遇到单人需同其他游客拼住或补房差或自己同行客人房间内加床。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?请务必在规定的时间抵达集合地点，如有迟到者，后果自负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?如客人原因，临时不走其中的行程或用餐均视为放弃行程！不另外额外退费。?根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据中国海关总署颁布的2010年第54号、2016年第19号、2016年第25号令，进境公民旅客携带在境外获取5000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元以内（含5000元）个人自用进境物品的基础上，允许其在口岸进境免税店增加一定数量的免税购物额，连同境外免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税购物额总计不超过5000元人民币的，海关予以免税放行，但烟草制品、酒精制品等国家规定应当征税的商品不在免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税范围内，敬请知晓。健康提醒：为了确保旅游顺利出行，防止旅途中发生人身意外伤害事故，请旅游者在出行前做一次必要的身体检查，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如存在下列情况，请勿报名：01．传染性疾病患者，如传染性肝炎、活动期肺结核、伤寒等传染病人；02．心血管疾病患者，如严重高血压、心功能不全、心肌缺氧、心肌梗塞等病人；03．脑血管疾病患者，如脑栓塞、脑出血、脑肿瘤等病人04．呼吸系统疾病患者，如肺气肿、肺心病等病人；05．精神病患者，如癫痫及各种精神病人；06．严重贫血病患者，如血红蛋白量水平在50克/升以下的病人；07．大中型手术的恢复期病患者；08．孕妇及行动不便者</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张三</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总经理</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10</w:t>
                  </w:r>
                  <w:r w:rsidR="00192D3B">
                    <w:rPr>
                      <w:rFonts w:asciiTheme="minorEastAsia" w:hAnsiTheme="minorEastAsia" w:hint="eastAsia"/>
                    </w:rPr>
                    <w:t xml:space="preserve">月 </w:t>
                  </w:r>
                  <w:r>
                    <w:rPr>
                      <w:rFonts w:asciiTheme="minorEastAsia" w:hAnsiTheme="minorEastAsia" w:hint="eastAsia"/>
                    </w:rPr>
                    <w:t>16</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2025/10/16 17:56:22</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